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4C834" w14:textId="77777777" w:rsidR="00C721D4" w:rsidRPr="00C721D4" w:rsidRDefault="00B30C99" w:rsidP="000E393D">
      <w:pPr>
        <w:rPr>
          <w:rFonts w:ascii="Times New Roman" w:hAnsi="Times New Roman" w:cs="Times New Roman"/>
          <w:sz w:val="28"/>
        </w:rPr>
      </w:pPr>
      <w:r w:rsidRPr="00C721D4">
        <w:rPr>
          <w:rFonts w:ascii="Times New Roman" w:hAnsi="Times New Roman" w:cs="Times New Roman"/>
          <w:sz w:val="28"/>
        </w:rPr>
        <w:t xml:space="preserve">В МОБУ СОШ </w:t>
      </w:r>
      <w:r w:rsidR="00C721D4" w:rsidRPr="00C721D4">
        <w:rPr>
          <w:rFonts w:ascii="Times New Roman" w:hAnsi="Times New Roman" w:cs="Times New Roman"/>
          <w:sz w:val="28"/>
          <w:lang w:val="ba-RU"/>
        </w:rPr>
        <w:t>с.Абзаново</w:t>
      </w:r>
      <w:r w:rsidRPr="00C721D4">
        <w:rPr>
          <w:rFonts w:ascii="Times New Roman" w:hAnsi="Times New Roman" w:cs="Times New Roman"/>
          <w:sz w:val="28"/>
        </w:rPr>
        <w:t xml:space="preserve"> </w:t>
      </w:r>
      <w:r w:rsidR="00C721D4" w:rsidRPr="00C721D4">
        <w:rPr>
          <w:rFonts w:ascii="Times New Roman" w:hAnsi="Times New Roman" w:cs="Times New Roman"/>
          <w:sz w:val="28"/>
          <w:lang w:val="ba-RU"/>
        </w:rPr>
        <w:t xml:space="preserve">МР </w:t>
      </w:r>
      <w:proofErr w:type="spellStart"/>
      <w:r w:rsidR="00C721D4" w:rsidRPr="00C721D4">
        <w:rPr>
          <w:rFonts w:ascii="Times New Roman" w:hAnsi="Times New Roman" w:cs="Times New Roman"/>
          <w:sz w:val="28"/>
        </w:rPr>
        <w:t>Зианчуринского</w:t>
      </w:r>
      <w:proofErr w:type="spellEnd"/>
      <w:r w:rsidR="00C721D4" w:rsidRPr="00C721D4">
        <w:rPr>
          <w:rFonts w:ascii="Times New Roman" w:hAnsi="Times New Roman" w:cs="Times New Roman"/>
          <w:sz w:val="28"/>
        </w:rPr>
        <w:t xml:space="preserve"> район</w:t>
      </w:r>
      <w:r w:rsidRPr="00C721D4">
        <w:rPr>
          <w:rFonts w:ascii="Times New Roman" w:hAnsi="Times New Roman" w:cs="Times New Roman"/>
          <w:sz w:val="28"/>
        </w:rPr>
        <w:t xml:space="preserve"> РБ </w:t>
      </w:r>
      <w:bookmarkStart w:id="0" w:name="_GoBack"/>
      <w:bookmarkEnd w:id="0"/>
    </w:p>
    <w:p w14:paraId="62E7A71E" w14:textId="52016A38" w:rsidR="000E393D" w:rsidRPr="00C721D4" w:rsidRDefault="00B30C99" w:rsidP="000E393D">
      <w:pPr>
        <w:rPr>
          <w:rFonts w:ascii="Times New Roman" w:hAnsi="Times New Roman" w:cs="Times New Roman"/>
          <w:sz w:val="28"/>
        </w:rPr>
      </w:pPr>
      <w:r w:rsidRPr="00C721D4">
        <w:rPr>
          <w:rFonts w:ascii="Times New Roman" w:hAnsi="Times New Roman" w:cs="Times New Roman"/>
          <w:sz w:val="28"/>
        </w:rPr>
        <w:t xml:space="preserve">питание обучающихся осуществляется </w:t>
      </w:r>
      <w:r w:rsidR="000E393D" w:rsidRPr="00C721D4">
        <w:rPr>
          <w:rFonts w:ascii="Times New Roman" w:hAnsi="Times New Roman" w:cs="Times New Roman"/>
          <w:sz w:val="28"/>
        </w:rPr>
        <w:t xml:space="preserve">в соответствии: </w:t>
      </w:r>
    </w:p>
    <w:p w14:paraId="6C0318CA" w14:textId="77777777" w:rsidR="000E393D" w:rsidRPr="00C721D4" w:rsidRDefault="00C721D4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="000E393D" w:rsidRPr="00C721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Постановление от 27 октября 2020 г. № 32 Об утверждении санитарно-эпидемиологических правил и норм СанПиН 2.3/2.4.3590 – 20 «Санитарно-эпидемиологические требования к организации общественного питания населения»</w:t>
        </w:r>
      </w:hyperlink>
    </w:p>
    <w:p w14:paraId="6442409E" w14:textId="033898A2" w:rsidR="000E393D" w:rsidRPr="00C721D4" w:rsidRDefault="00C721D4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tgtFrame="_blank" w:history="1">
        <w:r w:rsidR="000E393D" w:rsidRPr="00C721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Перечень пищевой продукции, которая не допускается при организации питания детей (Приложение N 6 к СанПиН 2.3/2.4.3590 – 20)</w:t>
        </w:r>
      </w:hyperlink>
    </w:p>
    <w:p w14:paraId="5CB5DF23" w14:textId="77777777" w:rsidR="000E393D" w:rsidRPr="00C721D4" w:rsidRDefault="00C721D4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="000E393D" w:rsidRPr="00C721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августа 2020 г. N 501 «Об утверждении Правил предоставления субсидий из бюджета Республики Башкортостан бюджетам муниципальных районов и городских округов Республики Башкортостан на 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 Башкортостан»</w:t>
        </w:r>
      </w:hyperlink>
    </w:p>
    <w:p w14:paraId="483E3794" w14:textId="77777777" w:rsidR="000E393D" w:rsidRPr="00C721D4" w:rsidRDefault="00C721D4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history="1">
        <w:r w:rsidR="000E393D" w:rsidRPr="00C721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23 августа 2021 г. N 408 «Об утверждении Стандарта организации питания в общеобразовательных организациях Республики Башкортостан»</w:t>
        </w:r>
      </w:hyperlink>
    </w:p>
    <w:p w14:paraId="15E6F7E5" w14:textId="77777777" w:rsidR="000E393D" w:rsidRPr="00C721D4" w:rsidRDefault="00C721D4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history="1">
        <w:r w:rsidR="000E393D" w:rsidRPr="00C721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Приказ Министерства образования Республики Башкортостан от 3 августа 2012 г. № 2170 «Об утверждении Административного регламента Министерства образования Республики Башкортостан по предоставлению государственной услуги «Предоставление мер государственной поддержки учащимся государственных и муниципальных общеобразовательных организаций, а также государственных профессиональных образовательных организаций, реализующих программы по подготовке квалифицированных рабочих, служащих из многодетных малоимущих семей в виде бесплатного питания» (с изменениями и дополнениями)</w:t>
        </w:r>
      </w:hyperlink>
    </w:p>
    <w:p w14:paraId="2D2F01A2" w14:textId="799FE82E" w:rsidR="00B30C99" w:rsidRPr="00C721D4" w:rsidRDefault="00B30C99" w:rsidP="00B30C99">
      <w:pPr>
        <w:rPr>
          <w:rFonts w:ascii="Times New Roman" w:hAnsi="Times New Roman" w:cs="Times New Roman"/>
        </w:rPr>
      </w:pPr>
    </w:p>
    <w:p w14:paraId="069B21E7" w14:textId="77777777" w:rsidR="00D62C41" w:rsidRPr="00C721D4" w:rsidRDefault="00D62C41" w:rsidP="00B30C99">
      <w:pPr>
        <w:rPr>
          <w:rFonts w:ascii="Times New Roman" w:hAnsi="Times New Roman" w:cs="Times New Roman"/>
        </w:rPr>
      </w:pPr>
    </w:p>
    <w:sectPr w:rsidR="00D62C41" w:rsidRPr="00C7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4592"/>
    <w:multiLevelType w:val="multilevel"/>
    <w:tmpl w:val="5CB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50578"/>
    <w:multiLevelType w:val="multilevel"/>
    <w:tmpl w:val="E43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DF"/>
    <w:rsid w:val="000E393D"/>
    <w:rsid w:val="004034DF"/>
    <w:rsid w:val="008A6BCB"/>
    <w:rsid w:val="00B30C99"/>
    <w:rsid w:val="00C721D4"/>
    <w:rsid w:val="00D6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FDB4"/>
  <w15:chartTrackingRefBased/>
  <w15:docId w15:val="{85D3BF08-40D7-4AB8-8410-E87F501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3-neft.ucoz.ru/Pitanie/postanovlenie-pravitelstva-rb-ot-23-avgusta-2021-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h3-neft.ucoz.ru/Pitanie/postanovlenie-pravitelstva-rb-ot-13-avgusta-2022-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2-6kc3bfr2e.xn--p1ai/wp-content/uploads/2022/09/%D0%9F%D0%B5%D1%80%D0%B5%D1%87%D0%B5%D0%BD%D1%8C-%D0%BF%D1%80%D0%BE%D0%B4%D1%83%D0%BA%D1%82%D0%BE%D0%B2-%D0%BD%D0%B5%D0%B4%D0%BE%D0%BF%D1%83%D1%89%D0%B5%D0%BD%D0%BD%D1%8B%D1%85-%D0%B4%D0%BB%D1%8F-%D0%B4%D0%B5%D1%82%D1%81%D0%BA%D0%BE%D0%B3%D0%BE-%D0%BF%D0%B8%D1%82%D0%B0%D0%BD%D0%B8%D1%8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ch3-neft.ucoz.ru/Pitanie/novyj_sanpin_obshhep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razovanieneft.ru/wp-content/uploads/2022/06/prikaz_min_obr_rb_ot_3.08.2012_g._-_21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1988 РОЗА</cp:lastModifiedBy>
  <cp:revision>8</cp:revision>
  <dcterms:created xsi:type="dcterms:W3CDTF">2024-11-15T05:30:00Z</dcterms:created>
  <dcterms:modified xsi:type="dcterms:W3CDTF">2024-11-15T09:19:00Z</dcterms:modified>
</cp:coreProperties>
</file>